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jc w:val="center"/>
        <w:rPr>
          <w:rFonts w:ascii="Arial" w:cs="Arial" w:hAnsi="Arial" w:eastAsia="Arial"/>
        </w:rPr>
      </w:pPr>
      <w:r>
        <w:rPr>
          <w:rFonts w:ascii="Arial" w:hAnsi="Arial"/>
        </w:rPr>
        <w:drawing xmlns:a="http://schemas.openxmlformats.org/drawingml/2006/main">
          <wp:anchor distT="0" distB="0" distL="0" distR="0" simplePos="0" relativeHeight="251659264" behindDoc="0" locked="0" layoutInCell="1" allowOverlap="1">
            <wp:simplePos x="0" y="0"/>
            <wp:positionH relativeFrom="page">
              <wp:posOffset>3429634</wp:posOffset>
            </wp:positionH>
            <wp:positionV relativeFrom="line">
              <wp:posOffset>-851535</wp:posOffset>
            </wp:positionV>
            <wp:extent cx="701041" cy="701041"/>
            <wp:effectExtent l="0" t="0" r="0" b="0"/>
            <wp:wrapNone/>
            <wp:docPr id="1073741825" name="officeArt object" descr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icture 1" descr="Picture 1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041" cy="70104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rial" w:hAnsi="Arial"/>
          <w:rtl w:val="0"/>
        </w:rPr>
        <w:t xml:space="preserve"> </w:t>
      </w:r>
    </w:p>
    <w:p>
      <w:pPr>
        <w:pStyle w:val="Body"/>
        <w:jc w:val="center"/>
        <w:rPr>
          <w:rFonts w:ascii="Arial" w:cs="Arial" w:hAnsi="Arial" w:eastAsia="Arial"/>
        </w:rPr>
      </w:pPr>
      <w:r>
        <w:rPr>
          <w:rFonts w:ascii="Arial" w:hAnsi="Arial"/>
          <w:rtl w:val="0"/>
          <w:lang w:val="en-US"/>
        </w:rPr>
        <w:t>PPVELOUR PREKI</w:t>
      </w:r>
      <w:r>
        <w:rPr>
          <w:rFonts w:ascii="Arial" w:hAnsi="Arial" w:hint="default"/>
          <w:rtl w:val="0"/>
        </w:rPr>
        <w:t xml:space="preserve">Ų </w:t>
      </w:r>
      <w:r>
        <w:rPr>
          <w:rFonts w:ascii="Arial" w:hAnsi="Arial"/>
          <w:rtl w:val="0"/>
        </w:rPr>
        <w:t>GR</w:t>
      </w:r>
      <w:r>
        <w:rPr>
          <w:rFonts w:ascii="Arial" w:hAnsi="Arial" w:hint="default"/>
          <w:rtl w:val="0"/>
        </w:rPr>
        <w:t>ĄŽ</w:t>
      </w:r>
      <w:r>
        <w:rPr>
          <w:rFonts w:ascii="Arial" w:hAnsi="Arial"/>
          <w:rtl w:val="0"/>
          <w:lang w:val="en-US"/>
        </w:rPr>
        <w:t>INIMO FORMA</w:t>
      </w:r>
    </w:p>
    <w:p>
      <w:pPr>
        <w:pStyle w:val="Body"/>
        <w:spacing w:before="240"/>
        <w:jc w:val="center"/>
        <w:rPr>
          <w:rFonts w:ascii="Arial" w:cs="Arial" w:hAnsi="Arial" w:eastAsia="Arial"/>
        </w:rPr>
      </w:pPr>
      <w:r>
        <w:rPr>
          <w:rFonts w:ascii="Arial" w:hAnsi="Arial"/>
          <w:rtl w:val="0"/>
        </w:rPr>
        <w:t>20</w:t>
      </w:r>
      <w:r>
        <w:rPr>
          <w:rFonts w:ascii="Arial" w:hAnsi="Arial"/>
          <w:rtl w:val="0"/>
          <w:lang w:val="en-US"/>
        </w:rPr>
        <w:t>2</w:t>
      </w:r>
      <w:r>
        <w:rPr>
          <w:rFonts w:ascii="Arial" w:hAnsi="Arial"/>
          <w:rtl w:val="0"/>
          <w:lang w:val="en-US"/>
        </w:rPr>
        <w:t>6</w:t>
      </w:r>
      <w:r>
        <w:rPr>
          <w:rFonts w:ascii="Arial" w:hAnsi="Arial"/>
          <w:rtl w:val="0"/>
          <w:lang w:val="en-US"/>
        </w:rPr>
        <w:t xml:space="preserve"> m. ______________ m</w:t>
      </w:r>
      <w:r>
        <w:rPr>
          <w:rFonts w:ascii="Arial" w:hAnsi="Arial" w:hint="default"/>
          <w:rtl w:val="0"/>
        </w:rPr>
        <w:t>ė</w:t>
      </w:r>
      <w:r>
        <w:rPr>
          <w:rFonts w:ascii="Arial" w:hAnsi="Arial"/>
          <w:rtl w:val="0"/>
          <w:lang w:val="en-US"/>
        </w:rPr>
        <w:t>n. _____ d.</w:t>
      </w:r>
    </w:p>
    <w:p>
      <w:pPr>
        <w:pStyle w:val="Body"/>
        <w:jc w:val="center"/>
        <w:rPr>
          <w:rFonts w:ascii="Arial" w:cs="Arial" w:hAnsi="Arial" w:eastAsia="Arial"/>
          <w:lang w:val="en-US"/>
        </w:rPr>
      </w:pPr>
    </w:p>
    <w:tbl>
      <w:tblPr>
        <w:tblW w:w="9740" w:type="dxa"/>
        <w:jc w:val="center"/>
        <w:tblInd w:w="37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4880"/>
        <w:gridCol w:w="4860"/>
      </w:tblGrid>
      <w:tr>
        <w:tblPrEx>
          <w:shd w:val="clear" w:color="auto" w:fill="ced7e7"/>
        </w:tblPrEx>
        <w:trPr>
          <w:trHeight w:val="292" w:hRule="atLeast"/>
        </w:trPr>
        <w:tc>
          <w:tcPr>
            <w:tcW w:type="dxa" w:w="4880"/>
            <w:tcBorders>
              <w:top w:val="single" w:color="000000" w:sz="12" w:space="0" w:shadow="0" w:frame="0"/>
              <w:left w:val="single" w:color="000000" w:sz="12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before="40" w:after="96"/>
            </w:pPr>
            <w:r>
              <w:rPr>
                <w:rFonts w:ascii="Arial" w:hAnsi="Arial"/>
                <w:b w:val="1"/>
                <w:bCs w:val="1"/>
                <w:shd w:val="nil" w:color="auto" w:fill="auto"/>
                <w:rtl w:val="0"/>
              </w:rPr>
              <w:t>J</w:t>
            </w:r>
            <w:r>
              <w:rPr>
                <w:rFonts w:ascii="Arial" w:hAnsi="Arial" w:hint="default"/>
                <w:b w:val="1"/>
                <w:bCs w:val="1"/>
                <w:shd w:val="nil" w:color="auto" w:fill="auto"/>
                <w:rtl w:val="0"/>
              </w:rPr>
              <w:t>Ū</w:t>
            </w:r>
            <w:r>
              <w:rPr>
                <w:rFonts w:ascii="Arial" w:hAnsi="Arial"/>
                <w:b w:val="1"/>
                <w:bCs w:val="1"/>
                <w:shd w:val="nil" w:color="auto" w:fill="auto"/>
                <w:rtl w:val="0"/>
              </w:rPr>
              <w:t>S</w:t>
            </w:r>
            <w:r>
              <w:rPr>
                <w:rFonts w:ascii="Arial" w:hAnsi="Arial" w:hint="default"/>
                <w:b w:val="1"/>
                <w:bCs w:val="1"/>
                <w:shd w:val="nil" w:color="auto" w:fill="auto"/>
                <w:rtl w:val="0"/>
              </w:rPr>
              <w:t xml:space="preserve">Ų </w:t>
            </w:r>
            <w:r>
              <w:rPr>
                <w:rFonts w:ascii="Arial" w:hAnsi="Arial"/>
                <w:b w:val="1"/>
                <w:bCs w:val="1"/>
                <w:shd w:val="nil" w:color="auto" w:fill="auto"/>
                <w:rtl w:val="0"/>
                <w:lang w:val="en-US"/>
              </w:rPr>
              <w:t>DUOMENYS</w:t>
            </w:r>
          </w:p>
        </w:tc>
        <w:tc>
          <w:tcPr>
            <w:tcW w:type="dxa" w:w="4860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1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82" w:hRule="atLeast"/>
        </w:trPr>
        <w:tc>
          <w:tcPr>
            <w:tcW w:type="dxa" w:w="4880"/>
            <w:tcBorders>
              <w:top w:val="single" w:color="000000" w:sz="4" w:space="0" w:shadow="0" w:frame="0"/>
              <w:left w:val="single" w:color="000000" w:sz="12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61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before="20" w:after="48"/>
              <w:ind w:left="181" w:firstLine="0"/>
            </w:pPr>
            <w:r>
              <w:rPr>
                <w:rFonts w:ascii="Arial" w:hAnsi="Arial"/>
                <w:shd w:val="nil" w:color="auto" w:fill="auto"/>
                <w:rtl w:val="0"/>
                <w:lang w:val="pt-PT"/>
              </w:rPr>
              <w:t>Vardas</w:t>
            </w:r>
          </w:p>
        </w:tc>
        <w:tc>
          <w:tcPr>
            <w:tcW w:type="dxa" w:w="48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1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82" w:hRule="atLeast"/>
        </w:trPr>
        <w:tc>
          <w:tcPr>
            <w:tcW w:type="dxa" w:w="4880"/>
            <w:tcBorders>
              <w:top w:val="single" w:color="000000" w:sz="4" w:space="0" w:shadow="0" w:frame="0"/>
              <w:left w:val="single" w:color="000000" w:sz="12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61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before="20" w:after="48"/>
              <w:ind w:left="181" w:firstLine="0"/>
            </w:pPr>
            <w:r>
              <w:rPr>
                <w:rFonts w:ascii="Arial" w:hAnsi="Arial"/>
                <w:shd w:val="nil" w:color="auto" w:fill="auto"/>
                <w:rtl w:val="0"/>
              </w:rPr>
              <w:t>Pavard</w:t>
            </w:r>
            <w:r>
              <w:rPr>
                <w:rFonts w:ascii="Arial" w:hAnsi="Arial" w:hint="default"/>
                <w:shd w:val="nil" w:color="auto" w:fill="auto"/>
                <w:rtl w:val="0"/>
              </w:rPr>
              <w:t>ė</w:t>
            </w:r>
          </w:p>
        </w:tc>
        <w:tc>
          <w:tcPr>
            <w:tcW w:type="dxa" w:w="48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1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82" w:hRule="atLeast"/>
        </w:trPr>
        <w:tc>
          <w:tcPr>
            <w:tcW w:type="dxa" w:w="4880"/>
            <w:tcBorders>
              <w:top w:val="single" w:color="000000" w:sz="4" w:space="0" w:shadow="0" w:frame="0"/>
              <w:left w:val="single" w:color="000000" w:sz="12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61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before="20" w:after="48"/>
              <w:ind w:left="181" w:firstLine="0"/>
            </w:pPr>
            <w:r>
              <w:rPr>
                <w:rFonts w:ascii="Arial" w:hAnsi="Arial"/>
                <w:shd w:val="nil" w:color="auto" w:fill="auto"/>
                <w:rtl w:val="0"/>
                <w:lang w:val="it-IT"/>
              </w:rPr>
              <w:t>Telefono numeris</w:t>
            </w:r>
          </w:p>
        </w:tc>
        <w:tc>
          <w:tcPr>
            <w:tcW w:type="dxa" w:w="48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1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82" w:hRule="atLeast"/>
        </w:trPr>
        <w:tc>
          <w:tcPr>
            <w:tcW w:type="dxa" w:w="4880"/>
            <w:tcBorders>
              <w:top w:val="single" w:color="000000" w:sz="4" w:space="0" w:shadow="0" w:frame="0"/>
              <w:left w:val="single" w:color="000000" w:sz="12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61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before="20" w:after="48"/>
              <w:ind w:left="181" w:firstLine="0"/>
            </w:pPr>
            <w:r>
              <w:rPr>
                <w:rFonts w:ascii="Arial" w:hAnsi="Arial"/>
                <w:shd w:val="nil" w:color="auto" w:fill="auto"/>
                <w:rtl w:val="0"/>
              </w:rPr>
              <w:t>Gyvenamoji vieta</w:t>
            </w:r>
          </w:p>
        </w:tc>
        <w:tc>
          <w:tcPr>
            <w:tcW w:type="dxa" w:w="48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1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852" w:hRule="atLeast"/>
        </w:trPr>
        <w:tc>
          <w:tcPr>
            <w:tcW w:type="dxa" w:w="4880"/>
            <w:tcBorders>
              <w:top w:val="single" w:color="000000" w:sz="4" w:space="0" w:shadow="0" w:frame="0"/>
              <w:left w:val="single" w:color="000000" w:sz="12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61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before="20" w:after="48"/>
              <w:ind w:left="181" w:firstLine="0"/>
            </w:pPr>
            <w:r>
              <w:rPr>
                <w:rFonts w:ascii="Arial" w:hAnsi="Arial"/>
                <w:shd w:val="nil" w:color="auto" w:fill="auto"/>
                <w:rtl w:val="0"/>
              </w:rPr>
              <w:t>Banko s</w:t>
            </w:r>
            <w:r>
              <w:rPr>
                <w:rFonts w:ascii="Arial" w:hAnsi="Arial" w:hint="default"/>
                <w:shd w:val="nil" w:color="auto" w:fill="auto"/>
                <w:rtl w:val="0"/>
              </w:rPr>
              <w:t>ą</w:t>
            </w:r>
            <w:r>
              <w:rPr>
                <w:rFonts w:ascii="Arial" w:hAnsi="Arial"/>
                <w:shd w:val="nil" w:color="auto" w:fill="auto"/>
                <w:rtl w:val="0"/>
              </w:rPr>
              <w:t>skaitos numeris (</w:t>
            </w:r>
            <w:r>
              <w:rPr>
                <w:rFonts w:ascii="Arial" w:hAnsi="Arial" w:hint="default"/>
                <w:shd w:val="nil" w:color="auto" w:fill="auto"/>
                <w:rtl w:val="0"/>
              </w:rPr>
              <w:t>į</w:t>
            </w:r>
            <w:r>
              <w:rPr>
                <w:rFonts w:ascii="Arial" w:hAnsi="Arial"/>
                <w:shd w:val="nil" w:color="auto" w:fill="auto"/>
                <w:rtl w:val="0"/>
              </w:rPr>
              <w:t>ra</w:t>
            </w:r>
            <w:r>
              <w:rPr>
                <w:rFonts w:ascii="Arial" w:hAnsi="Arial" w:hint="default"/>
                <w:shd w:val="nil" w:color="auto" w:fill="auto"/>
                <w:rtl w:val="0"/>
              </w:rPr>
              <w:t>š</w:t>
            </w:r>
            <w:r>
              <w:rPr>
                <w:rFonts w:ascii="Arial" w:hAnsi="Arial"/>
                <w:shd w:val="nil" w:color="auto" w:fill="auto"/>
                <w:rtl w:val="0"/>
              </w:rPr>
              <w:t>ykite t</w:t>
            </w:r>
            <w:r>
              <w:rPr>
                <w:rFonts w:ascii="Arial" w:hAnsi="Arial" w:hint="default"/>
                <w:shd w:val="nil" w:color="auto" w:fill="auto"/>
                <w:rtl w:val="0"/>
              </w:rPr>
              <w:t xml:space="preserve">ą </w:t>
            </w:r>
            <w:r>
              <w:rPr>
                <w:rFonts w:ascii="Arial" w:hAnsi="Arial"/>
                <w:shd w:val="nil" w:color="auto" w:fill="auto"/>
                <w:rtl w:val="0"/>
              </w:rPr>
              <w:t>s</w:t>
            </w:r>
            <w:r>
              <w:rPr>
                <w:rFonts w:ascii="Arial" w:hAnsi="Arial" w:hint="default"/>
                <w:shd w:val="nil" w:color="auto" w:fill="auto"/>
                <w:rtl w:val="0"/>
              </w:rPr>
              <w:t>ą</w:t>
            </w:r>
            <w:r>
              <w:rPr>
                <w:rFonts w:ascii="Arial" w:hAnsi="Arial"/>
                <w:shd w:val="nil" w:color="auto" w:fill="auto"/>
                <w:rtl w:val="0"/>
              </w:rPr>
              <w:t>skait</w:t>
            </w:r>
            <w:r>
              <w:rPr>
                <w:rFonts w:ascii="Arial" w:hAnsi="Arial" w:hint="default"/>
                <w:shd w:val="nil" w:color="auto" w:fill="auto"/>
                <w:rtl w:val="0"/>
              </w:rPr>
              <w:t>ą</w:t>
            </w:r>
            <w:r>
              <w:rPr>
                <w:rFonts w:ascii="Arial" w:hAnsi="Arial"/>
                <w:shd w:val="nil" w:color="auto" w:fill="auto"/>
                <w:rtl w:val="0"/>
              </w:rPr>
              <w:t xml:space="preserve">, </w:t>
            </w:r>
            <w:r>
              <w:rPr>
                <w:rFonts w:ascii="Arial" w:hAnsi="Arial" w:hint="default"/>
                <w:shd w:val="nil" w:color="auto" w:fill="auto"/>
                <w:rtl w:val="0"/>
              </w:rPr>
              <w:t xml:space="preserve">į </w:t>
            </w:r>
            <w:r>
              <w:rPr>
                <w:rFonts w:ascii="Arial" w:hAnsi="Arial"/>
                <w:shd w:val="nil" w:color="auto" w:fill="auto"/>
                <w:rtl w:val="0"/>
              </w:rPr>
              <w:t>kuri</w:t>
            </w:r>
            <w:r>
              <w:rPr>
                <w:rFonts w:ascii="Arial" w:hAnsi="Arial" w:hint="default"/>
                <w:shd w:val="nil" w:color="auto" w:fill="auto"/>
                <w:rtl w:val="0"/>
              </w:rPr>
              <w:t xml:space="preserve">ą </w:t>
            </w:r>
            <w:r>
              <w:rPr>
                <w:rFonts w:ascii="Arial" w:hAnsi="Arial"/>
                <w:shd w:val="nil" w:color="auto" w:fill="auto"/>
                <w:rtl w:val="0"/>
              </w:rPr>
              <w:t>nor</w:t>
            </w:r>
            <w:r>
              <w:rPr>
                <w:rFonts w:ascii="Arial" w:hAnsi="Arial" w:hint="default"/>
                <w:shd w:val="nil" w:color="auto" w:fill="auto"/>
                <w:rtl w:val="0"/>
              </w:rPr>
              <w:t>ė</w:t>
            </w:r>
            <w:r>
              <w:rPr>
                <w:rFonts w:ascii="Arial" w:hAnsi="Arial"/>
                <w:shd w:val="nil" w:color="auto" w:fill="auto"/>
                <w:rtl w:val="0"/>
              </w:rPr>
              <w:t>tum</w:t>
            </w:r>
            <w:r>
              <w:rPr>
                <w:rFonts w:ascii="Arial" w:hAnsi="Arial" w:hint="default"/>
                <w:shd w:val="nil" w:color="auto" w:fill="auto"/>
                <w:rtl w:val="0"/>
              </w:rPr>
              <w:t>ė</w:t>
            </w:r>
            <w:r>
              <w:rPr>
                <w:rFonts w:ascii="Arial" w:hAnsi="Arial"/>
                <w:shd w:val="nil" w:color="auto" w:fill="auto"/>
                <w:rtl w:val="0"/>
                <w:lang w:val="fr-FR"/>
              </w:rPr>
              <w:t>te gauti gr</w:t>
            </w:r>
            <w:r>
              <w:rPr>
                <w:rFonts w:ascii="Arial" w:hAnsi="Arial" w:hint="default"/>
                <w:shd w:val="nil" w:color="auto" w:fill="auto"/>
                <w:rtl w:val="0"/>
              </w:rPr>
              <w:t>ąž</w:t>
            </w:r>
            <w:r>
              <w:rPr>
                <w:rFonts w:ascii="Arial" w:hAnsi="Arial"/>
                <w:shd w:val="nil" w:color="auto" w:fill="auto"/>
                <w:rtl w:val="0"/>
                <w:lang w:val="de-DE"/>
              </w:rPr>
              <w:t>inamus pinigus)</w:t>
            </w:r>
          </w:p>
        </w:tc>
        <w:tc>
          <w:tcPr>
            <w:tcW w:type="dxa" w:w="48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1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92" w:hRule="atLeast"/>
        </w:trPr>
        <w:tc>
          <w:tcPr>
            <w:tcW w:type="dxa" w:w="4880"/>
            <w:tcBorders>
              <w:top w:val="single" w:color="000000" w:sz="12" w:space="0" w:shadow="0" w:frame="0"/>
              <w:left w:val="single" w:color="000000" w:sz="12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before="40" w:after="96"/>
            </w:pPr>
            <w:r>
              <w:rPr>
                <w:rFonts w:ascii="Arial" w:hAnsi="Arial"/>
                <w:b w:val="1"/>
                <w:bCs w:val="1"/>
                <w:shd w:val="nil" w:color="auto" w:fill="auto"/>
                <w:rtl w:val="0"/>
              </w:rPr>
              <w:t>U</w:t>
            </w:r>
            <w:r>
              <w:rPr>
                <w:rFonts w:ascii="Arial" w:hAnsi="Arial" w:hint="default"/>
                <w:b w:val="1"/>
                <w:bCs w:val="1"/>
                <w:shd w:val="nil" w:color="auto" w:fill="auto"/>
                <w:rtl w:val="0"/>
              </w:rPr>
              <w:t>Ž</w:t>
            </w:r>
            <w:r>
              <w:rPr>
                <w:rFonts w:ascii="Arial" w:hAnsi="Arial"/>
                <w:b w:val="1"/>
                <w:bCs w:val="1"/>
                <w:shd w:val="nil" w:color="auto" w:fill="auto"/>
                <w:rtl w:val="0"/>
              </w:rPr>
              <w:t>SAKYMAS</w:t>
            </w:r>
          </w:p>
        </w:tc>
        <w:tc>
          <w:tcPr>
            <w:tcW w:type="dxa" w:w="4860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1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82" w:hRule="atLeast"/>
        </w:trPr>
        <w:tc>
          <w:tcPr>
            <w:tcW w:type="dxa" w:w="4880"/>
            <w:tcBorders>
              <w:top w:val="single" w:color="000000" w:sz="4" w:space="0" w:shadow="0" w:frame="0"/>
              <w:left w:val="single" w:color="000000" w:sz="12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61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before="20" w:after="48"/>
              <w:ind w:left="181" w:firstLine="0"/>
            </w:pPr>
            <w:r>
              <w:rPr>
                <w:rFonts w:ascii="Arial" w:hAnsi="Arial"/>
                <w:shd w:val="nil" w:color="auto" w:fill="auto"/>
                <w:rtl w:val="0"/>
              </w:rPr>
              <w:t>Pirkimo s</w:t>
            </w:r>
            <w:r>
              <w:rPr>
                <w:rFonts w:ascii="Arial" w:hAnsi="Arial" w:hint="default"/>
                <w:shd w:val="nil" w:color="auto" w:fill="auto"/>
                <w:rtl w:val="0"/>
              </w:rPr>
              <w:t>ą</w:t>
            </w:r>
            <w:r>
              <w:rPr>
                <w:rFonts w:ascii="Arial" w:hAnsi="Arial"/>
                <w:shd w:val="nil" w:color="auto" w:fill="auto"/>
                <w:rtl w:val="0"/>
              </w:rPr>
              <w:t>skaitos fakt</w:t>
            </w:r>
            <w:r>
              <w:rPr>
                <w:rFonts w:ascii="Arial" w:hAnsi="Arial" w:hint="default"/>
                <w:shd w:val="nil" w:color="auto" w:fill="auto"/>
                <w:rtl w:val="0"/>
              </w:rPr>
              <w:t>ū</w:t>
            </w:r>
            <w:r>
              <w:rPr>
                <w:rFonts w:ascii="Arial" w:hAnsi="Arial"/>
                <w:shd w:val="nil" w:color="auto" w:fill="auto"/>
                <w:rtl w:val="0"/>
                <w:lang w:val="pt-PT"/>
              </w:rPr>
              <w:t>ros numeris</w:t>
            </w:r>
          </w:p>
        </w:tc>
        <w:tc>
          <w:tcPr>
            <w:tcW w:type="dxa" w:w="48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1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92" w:hRule="atLeast"/>
        </w:trPr>
        <w:tc>
          <w:tcPr>
            <w:tcW w:type="dxa" w:w="4880"/>
            <w:tcBorders>
              <w:top w:val="single" w:color="000000" w:sz="4" w:space="0" w:shadow="0" w:frame="0"/>
              <w:left w:val="single" w:color="000000" w:sz="12" w:space="0" w:shadow="0" w:frame="0"/>
              <w:bottom w:val="single" w:color="000000" w:sz="12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61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before="20" w:after="48"/>
              <w:ind w:left="181" w:firstLine="0"/>
            </w:pPr>
            <w:r>
              <w:rPr>
                <w:rFonts w:ascii="Arial" w:hAnsi="Arial"/>
                <w:shd w:val="nil" w:color="auto" w:fill="auto"/>
                <w:rtl w:val="0"/>
                <w:lang w:val="it-IT"/>
              </w:rPr>
              <w:t>Siuntinio gavimo data</w:t>
            </w:r>
          </w:p>
        </w:tc>
        <w:tc>
          <w:tcPr>
            <w:tcW w:type="dxa" w:w="48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12" w:space="0" w:shadow="0" w:frame="0"/>
              <w:right w:val="single" w:color="000000" w:sz="1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92" w:hRule="atLeast"/>
        </w:trPr>
        <w:tc>
          <w:tcPr>
            <w:tcW w:type="dxa" w:w="4880"/>
            <w:tcBorders>
              <w:top w:val="single" w:color="000000" w:sz="12" w:space="0" w:shadow="0" w:frame="0"/>
              <w:left w:val="single" w:color="000000" w:sz="12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before="40" w:after="96"/>
            </w:pPr>
            <w:r>
              <w:rPr>
                <w:rFonts w:ascii="Arial" w:hAnsi="Arial"/>
                <w:b w:val="1"/>
                <w:bCs w:val="1"/>
                <w:shd w:val="nil" w:color="auto" w:fill="auto"/>
                <w:rtl w:val="0"/>
              </w:rPr>
              <w:t>GR</w:t>
            </w:r>
            <w:r>
              <w:rPr>
                <w:rFonts w:ascii="Arial" w:hAnsi="Arial" w:hint="default"/>
                <w:b w:val="1"/>
                <w:bCs w:val="1"/>
                <w:shd w:val="nil" w:color="auto" w:fill="auto"/>
                <w:rtl w:val="0"/>
              </w:rPr>
              <w:t>ĄŽ</w:t>
            </w:r>
            <w:r>
              <w:rPr>
                <w:rFonts w:ascii="Arial" w:hAnsi="Arial"/>
                <w:b w:val="1"/>
                <w:bCs w:val="1"/>
                <w:shd w:val="nil" w:color="auto" w:fill="auto"/>
                <w:rtl w:val="0"/>
              </w:rPr>
              <w:t>INAMA PREK</w:t>
            </w:r>
            <w:r>
              <w:rPr>
                <w:rFonts w:ascii="Arial" w:hAnsi="Arial" w:hint="default"/>
                <w:b w:val="1"/>
                <w:bCs w:val="1"/>
                <w:shd w:val="nil" w:color="auto" w:fill="auto"/>
                <w:rtl w:val="0"/>
              </w:rPr>
              <w:t>Ė</w:t>
            </w:r>
          </w:p>
        </w:tc>
        <w:tc>
          <w:tcPr>
            <w:tcW w:type="dxa" w:w="4860"/>
            <w:tcBorders>
              <w:top w:val="single" w:color="000000" w:sz="12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1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82" w:hRule="atLeast"/>
        </w:trPr>
        <w:tc>
          <w:tcPr>
            <w:tcW w:type="dxa" w:w="4880"/>
            <w:tcBorders>
              <w:top w:val="single" w:color="000000" w:sz="4" w:space="0" w:shadow="0" w:frame="0"/>
              <w:left w:val="single" w:color="000000" w:sz="12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261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before="20" w:after="48"/>
              <w:ind w:left="181" w:firstLine="0"/>
            </w:pPr>
            <w:r>
              <w:rPr>
                <w:rFonts w:ascii="Arial" w:hAnsi="Arial"/>
                <w:shd w:val="nil" w:color="auto" w:fill="auto"/>
                <w:rtl w:val="0"/>
              </w:rPr>
              <w:t>Gr</w:t>
            </w:r>
            <w:r>
              <w:rPr>
                <w:rFonts w:ascii="Arial" w:hAnsi="Arial" w:hint="default"/>
                <w:shd w:val="nil" w:color="auto" w:fill="auto"/>
                <w:rtl w:val="0"/>
              </w:rPr>
              <w:t>ąž</w:t>
            </w:r>
            <w:r>
              <w:rPr>
                <w:rFonts w:ascii="Arial" w:hAnsi="Arial"/>
                <w:shd w:val="nil" w:color="auto" w:fill="auto"/>
                <w:rtl w:val="0"/>
              </w:rPr>
              <w:t>inamos(-</w:t>
            </w:r>
            <w:r>
              <w:rPr>
                <w:rFonts w:ascii="Arial" w:hAnsi="Arial" w:hint="default"/>
                <w:shd w:val="nil" w:color="auto" w:fill="auto"/>
                <w:rtl w:val="0"/>
              </w:rPr>
              <w:t>ų</w:t>
            </w:r>
            <w:r>
              <w:rPr>
                <w:rFonts w:ascii="Arial" w:hAnsi="Arial"/>
                <w:shd w:val="nil" w:color="auto" w:fill="auto"/>
                <w:rtl w:val="0"/>
              </w:rPr>
              <w:t>) prek</w:t>
            </w:r>
            <w:r>
              <w:rPr>
                <w:rFonts w:ascii="Arial" w:hAnsi="Arial" w:hint="default"/>
                <w:shd w:val="nil" w:color="auto" w:fill="auto"/>
                <w:rtl w:val="0"/>
              </w:rPr>
              <w:t>ė</w:t>
            </w:r>
            <w:r>
              <w:rPr>
                <w:rFonts w:ascii="Arial" w:hAnsi="Arial"/>
                <w:shd w:val="nil" w:color="auto" w:fill="auto"/>
                <w:rtl w:val="0"/>
              </w:rPr>
              <w:t>s(-i</w:t>
            </w:r>
            <w:r>
              <w:rPr>
                <w:rFonts w:ascii="Arial" w:hAnsi="Arial" w:hint="default"/>
                <w:shd w:val="nil" w:color="auto" w:fill="auto"/>
                <w:rtl w:val="0"/>
              </w:rPr>
              <w:t>ų</w:t>
            </w:r>
            <w:r>
              <w:rPr>
                <w:rFonts w:ascii="Arial" w:hAnsi="Arial"/>
                <w:shd w:val="nil" w:color="auto" w:fill="auto"/>
                <w:rtl w:val="0"/>
              </w:rPr>
              <w:t>) pavadinimas</w:t>
            </w:r>
          </w:p>
        </w:tc>
        <w:tc>
          <w:tcPr>
            <w:tcW w:type="dxa" w:w="48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1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  <w:widowControl w:val="0"/>
        <w:ind w:left="268" w:hanging="268"/>
        <w:jc w:val="center"/>
        <w:rPr>
          <w:rFonts w:ascii="Arial" w:cs="Arial" w:hAnsi="Arial" w:eastAsia="Arial"/>
          <w:lang w:val="en-US"/>
        </w:rPr>
      </w:pPr>
    </w:p>
    <w:p>
      <w:pPr>
        <w:pStyle w:val="Body"/>
        <w:jc w:val="center"/>
        <w:rPr>
          <w:rFonts w:ascii="Arial" w:cs="Arial" w:hAnsi="Arial" w:eastAsia="Arial"/>
        </w:rPr>
      </w:pPr>
    </w:p>
    <w:tbl>
      <w:tblPr>
        <w:tblW w:w="9740" w:type="dxa"/>
        <w:jc w:val="center"/>
        <w:tblInd w:w="37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740"/>
      </w:tblGrid>
      <w:tr>
        <w:tblPrEx>
          <w:shd w:val="clear" w:color="auto" w:fill="ced7e7"/>
        </w:tblPrEx>
        <w:trPr>
          <w:trHeight w:val="572" w:hRule="atLeast"/>
        </w:trPr>
        <w:tc>
          <w:tcPr>
            <w:tcW w:type="dxa" w:w="9740"/>
            <w:tcBorders>
              <w:top w:val="single" w:color="000000" w:sz="12" w:space="0" w:shadow="0" w:frame="0"/>
              <w:left w:val="single" w:color="000000" w:sz="12" w:space="0" w:shadow="0" w:frame="0"/>
              <w:bottom w:val="single" w:color="000000" w:sz="4" w:space="0" w:shadow="0" w:frame="0"/>
              <w:right w:val="single" w:color="000000" w:sz="1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Arial" w:hAnsi="Arial"/>
                <w:b w:val="1"/>
                <w:bCs w:val="1"/>
                <w:shd w:val="nil" w:color="auto" w:fill="auto"/>
                <w:rtl w:val="0"/>
              </w:rPr>
              <w:t>Prek</w:t>
            </w:r>
            <w:r>
              <w:rPr>
                <w:rFonts w:ascii="Arial" w:hAnsi="Arial" w:hint="default"/>
                <w:b w:val="1"/>
                <w:bCs w:val="1"/>
                <w:shd w:val="nil" w:color="auto" w:fill="auto"/>
                <w:rtl w:val="0"/>
              </w:rPr>
              <w:t>ė</w:t>
            </w:r>
            <w:r>
              <w:rPr>
                <w:rFonts w:ascii="Arial" w:hAnsi="Arial"/>
                <w:b w:val="1"/>
                <w:bCs w:val="1"/>
                <w:shd w:val="nil" w:color="auto" w:fill="auto"/>
                <w:rtl w:val="0"/>
              </w:rPr>
              <w:t>s(-i</w:t>
            </w:r>
            <w:r>
              <w:rPr>
                <w:rFonts w:ascii="Arial" w:hAnsi="Arial" w:hint="default"/>
                <w:b w:val="1"/>
                <w:bCs w:val="1"/>
                <w:shd w:val="nil" w:color="auto" w:fill="auto"/>
                <w:rtl w:val="0"/>
              </w:rPr>
              <w:t>ų</w:t>
            </w:r>
            <w:r>
              <w:rPr>
                <w:rFonts w:ascii="Arial" w:hAnsi="Arial"/>
                <w:b w:val="1"/>
                <w:bCs w:val="1"/>
                <w:shd w:val="nil" w:color="auto" w:fill="auto"/>
                <w:rtl w:val="0"/>
              </w:rPr>
              <w:t>) gr</w:t>
            </w:r>
            <w:r>
              <w:rPr>
                <w:rFonts w:ascii="Arial" w:hAnsi="Arial" w:hint="default"/>
                <w:b w:val="1"/>
                <w:bCs w:val="1"/>
                <w:shd w:val="nil" w:color="auto" w:fill="auto"/>
                <w:rtl w:val="0"/>
              </w:rPr>
              <w:t>ąž</w:t>
            </w:r>
            <w:r>
              <w:rPr>
                <w:rFonts w:ascii="Arial" w:hAnsi="Arial"/>
                <w:b w:val="1"/>
                <w:bCs w:val="1"/>
                <w:shd w:val="nil" w:color="auto" w:fill="auto"/>
                <w:rtl w:val="0"/>
                <w:lang w:val="it-IT"/>
              </w:rPr>
              <w:t>inimo prie</w:t>
            </w:r>
            <w:r>
              <w:rPr>
                <w:rFonts w:ascii="Arial" w:hAnsi="Arial" w:hint="default"/>
                <w:b w:val="1"/>
                <w:bCs w:val="1"/>
                <w:shd w:val="nil" w:color="auto" w:fill="auto"/>
                <w:rtl w:val="0"/>
              </w:rPr>
              <w:t>ž</w:t>
            </w:r>
            <w:r>
              <w:rPr>
                <w:rFonts w:ascii="Arial" w:hAnsi="Arial"/>
                <w:b w:val="1"/>
                <w:bCs w:val="1"/>
                <w:shd w:val="nil" w:color="auto" w:fill="auto"/>
                <w:rtl w:val="0"/>
              </w:rPr>
              <w:t xml:space="preserve">astis. </w:t>
            </w:r>
            <w:r>
              <w:rPr>
                <w:rFonts w:ascii="Arial" w:hAnsi="Arial"/>
                <w:shd w:val="nil" w:color="auto" w:fill="auto"/>
                <w:rtl w:val="0"/>
              </w:rPr>
              <w:t>Prie</w:t>
            </w:r>
            <w:r>
              <w:rPr>
                <w:rFonts w:ascii="Arial" w:hAnsi="Arial" w:hint="default"/>
                <w:shd w:val="nil" w:color="auto" w:fill="auto"/>
                <w:rtl w:val="0"/>
              </w:rPr>
              <w:t>ž</w:t>
            </w:r>
            <w:r>
              <w:rPr>
                <w:rFonts w:ascii="Arial" w:hAnsi="Arial"/>
                <w:shd w:val="nil" w:color="auto" w:fill="auto"/>
                <w:rtl w:val="0"/>
              </w:rPr>
              <w:t>ast</w:t>
            </w:r>
            <w:r>
              <w:rPr>
                <w:rFonts w:ascii="Arial" w:hAnsi="Arial" w:hint="default"/>
                <w:shd w:val="nil" w:color="auto" w:fill="auto"/>
                <w:rtl w:val="0"/>
              </w:rPr>
              <w:t xml:space="preserve">į </w:t>
            </w:r>
            <w:r>
              <w:rPr>
                <w:rFonts w:ascii="Arial" w:hAnsi="Arial"/>
                <w:shd w:val="nil" w:color="auto" w:fill="auto"/>
                <w:rtl w:val="0"/>
              </w:rPr>
              <w:t>nurodykite detaliai, pvz., jei prek</w:t>
            </w:r>
            <w:r>
              <w:rPr>
                <w:rFonts w:ascii="Arial" w:hAnsi="Arial" w:hint="default"/>
                <w:shd w:val="nil" w:color="auto" w:fill="auto"/>
                <w:rtl w:val="0"/>
              </w:rPr>
              <w:t>ė</w:t>
            </w:r>
            <w:r>
              <w:rPr>
                <w:rFonts w:ascii="Arial" w:hAnsi="Arial"/>
                <w:shd w:val="nil" w:color="auto" w:fill="auto"/>
                <w:rtl w:val="0"/>
              </w:rPr>
              <w:t>(-</w:t>
            </w:r>
            <w:r>
              <w:rPr>
                <w:rFonts w:ascii="Arial" w:hAnsi="Arial" w:hint="default"/>
                <w:shd w:val="nil" w:color="auto" w:fill="auto"/>
                <w:rtl w:val="0"/>
              </w:rPr>
              <w:t>ė</w:t>
            </w:r>
            <w:r>
              <w:rPr>
                <w:rFonts w:ascii="Arial" w:hAnsi="Arial"/>
                <w:shd w:val="nil" w:color="auto" w:fill="auto"/>
                <w:rtl w:val="0"/>
              </w:rPr>
              <w:t>s) siun</w:t>
            </w:r>
            <w:r>
              <w:rPr>
                <w:rFonts w:ascii="Arial" w:hAnsi="Arial" w:hint="default"/>
                <w:shd w:val="nil" w:color="auto" w:fill="auto"/>
                <w:rtl w:val="0"/>
              </w:rPr>
              <w:t>č</w:t>
            </w:r>
            <w:r>
              <w:rPr>
                <w:rFonts w:ascii="Arial" w:hAnsi="Arial"/>
                <w:shd w:val="nil" w:color="auto" w:fill="auto"/>
                <w:rtl w:val="0"/>
                <w:lang w:val="es-ES_tradnl"/>
              </w:rPr>
              <w:t>iant buvo sugadintos, pra</w:t>
            </w:r>
            <w:r>
              <w:rPr>
                <w:rFonts w:ascii="Arial" w:hAnsi="Arial" w:hint="default"/>
                <w:shd w:val="nil" w:color="auto" w:fill="auto"/>
                <w:rtl w:val="0"/>
              </w:rPr>
              <w:t>š</w:t>
            </w:r>
            <w:r>
              <w:rPr>
                <w:rFonts w:ascii="Arial" w:hAnsi="Arial"/>
                <w:shd w:val="nil" w:color="auto" w:fill="auto"/>
                <w:rtl w:val="0"/>
                <w:lang w:val="it-IT"/>
              </w:rPr>
              <w:t>ome apra</w:t>
            </w:r>
            <w:r>
              <w:rPr>
                <w:rFonts w:ascii="Arial" w:hAnsi="Arial" w:hint="default"/>
                <w:shd w:val="nil" w:color="auto" w:fill="auto"/>
                <w:rtl w:val="0"/>
              </w:rPr>
              <w:t>š</w:t>
            </w:r>
            <w:r>
              <w:rPr>
                <w:rFonts w:ascii="Arial" w:hAnsi="Arial"/>
                <w:shd w:val="nil" w:color="auto" w:fill="auto"/>
                <w:rtl w:val="0"/>
              </w:rPr>
              <w:t>yti pa</w:t>
            </w:r>
            <w:r>
              <w:rPr>
                <w:rFonts w:ascii="Arial" w:hAnsi="Arial" w:hint="default"/>
                <w:shd w:val="nil" w:color="auto" w:fill="auto"/>
                <w:rtl w:val="0"/>
              </w:rPr>
              <w:t>ž</w:t>
            </w:r>
            <w:r>
              <w:rPr>
                <w:rFonts w:ascii="Arial" w:hAnsi="Arial"/>
                <w:shd w:val="nil" w:color="auto" w:fill="auto"/>
                <w:rtl w:val="0"/>
              </w:rPr>
              <w:t>eidimus.</w:t>
            </w:r>
          </w:p>
        </w:tc>
      </w:tr>
      <w:tr>
        <w:tblPrEx>
          <w:shd w:val="clear" w:color="auto" w:fill="ced7e7"/>
        </w:tblPrEx>
        <w:trPr>
          <w:trHeight w:val="1132" w:hRule="atLeast"/>
        </w:trPr>
        <w:tc>
          <w:tcPr>
            <w:tcW w:type="dxa" w:w="9740"/>
            <w:tcBorders>
              <w:top w:val="single" w:color="000000" w:sz="4" w:space="0" w:shadow="0" w:frame="0"/>
              <w:left w:val="single" w:color="000000" w:sz="12" w:space="0" w:shadow="0" w:frame="0"/>
              <w:bottom w:val="single" w:color="000000" w:sz="12" w:space="0" w:shadow="0" w:frame="0"/>
              <w:right w:val="single" w:color="000000" w:sz="1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jc w:val="center"/>
              <w:rPr>
                <w:rFonts w:ascii="Arial" w:cs="Arial" w:hAnsi="Arial" w:eastAsia="Arial"/>
                <w:shd w:val="nil" w:color="auto" w:fill="auto"/>
              </w:rPr>
            </w:pPr>
          </w:p>
          <w:p>
            <w:pPr>
              <w:pStyle w:val="Body"/>
              <w:jc w:val="center"/>
              <w:rPr>
                <w:rFonts w:ascii="Arial" w:cs="Arial" w:hAnsi="Arial" w:eastAsia="Arial"/>
                <w:shd w:val="nil" w:color="auto" w:fill="auto"/>
              </w:rPr>
            </w:pPr>
          </w:p>
          <w:p>
            <w:pPr>
              <w:pStyle w:val="Body"/>
              <w:jc w:val="center"/>
            </w:pPr>
            <w:r>
              <w:rPr>
                <w:rFonts w:ascii="Arial" w:cs="Arial" w:hAnsi="Arial" w:eastAsia="Arial"/>
                <w:shd w:val="nil" w:color="auto" w:fill="auto"/>
              </w:rPr>
            </w:r>
          </w:p>
        </w:tc>
      </w:tr>
    </w:tbl>
    <w:p>
      <w:pPr>
        <w:pStyle w:val="Body"/>
        <w:widowControl w:val="0"/>
        <w:ind w:left="268" w:hanging="268"/>
        <w:jc w:val="center"/>
        <w:rPr>
          <w:rFonts w:ascii="Arial" w:cs="Arial" w:hAnsi="Arial" w:eastAsia="Arial"/>
        </w:rPr>
      </w:pPr>
    </w:p>
    <w:p>
      <w:pPr>
        <w:pStyle w:val="Body"/>
        <w:jc w:val="center"/>
        <w:rPr>
          <w:rFonts w:ascii="Arial" w:cs="Arial" w:hAnsi="Arial" w:eastAsia="Arial"/>
        </w:rPr>
      </w:pPr>
    </w:p>
    <w:p>
      <w:pPr>
        <w:pStyle w:val="Body"/>
        <w:jc w:val="both"/>
        <w:rPr>
          <w:rFonts w:ascii="Arial" w:cs="Arial" w:hAnsi="Arial" w:eastAsia="Arial"/>
        </w:rPr>
      </w:pPr>
      <w:r>
        <w:rPr>
          <w:rFonts w:ascii="Arial" w:hAnsi="Arial"/>
          <w:rtl w:val="0"/>
          <w:lang w:val="en-US"/>
        </w:rPr>
        <w:t>[Apra</w:t>
      </w:r>
      <w:r>
        <w:rPr>
          <w:rFonts w:ascii="Arial" w:hAnsi="Arial" w:hint="default"/>
          <w:rtl w:val="0"/>
        </w:rPr>
        <w:t>š</w:t>
      </w:r>
      <w:r>
        <w:rPr>
          <w:rFonts w:ascii="Arial" w:hAnsi="Arial"/>
          <w:rtl w:val="0"/>
          <w:lang w:val="es-ES_tradnl"/>
        </w:rPr>
        <w:t>omos gr</w:t>
      </w:r>
      <w:r>
        <w:rPr>
          <w:rFonts w:ascii="Arial" w:hAnsi="Arial" w:hint="default"/>
          <w:rtl w:val="0"/>
        </w:rPr>
        <w:t>ąž</w:t>
      </w:r>
      <w:r>
        <w:rPr>
          <w:rFonts w:ascii="Arial" w:hAnsi="Arial"/>
          <w:rtl w:val="0"/>
          <w:lang w:val="it-IT"/>
        </w:rPr>
        <w:t>inimo s</w:t>
      </w:r>
      <w:r>
        <w:rPr>
          <w:rFonts w:ascii="Arial" w:hAnsi="Arial" w:hint="default"/>
          <w:rtl w:val="0"/>
        </w:rPr>
        <w:t>ą</w:t>
      </w:r>
      <w:r>
        <w:rPr>
          <w:rFonts w:ascii="Arial" w:hAnsi="Arial"/>
          <w:rtl w:val="0"/>
        </w:rPr>
        <w:t>lygos]</w:t>
      </w:r>
    </w:p>
    <w:p>
      <w:pPr>
        <w:pStyle w:val="Body"/>
        <w:jc w:val="both"/>
        <w:rPr>
          <w:rFonts w:ascii="Arial" w:cs="Arial" w:hAnsi="Arial" w:eastAsia="Arial"/>
        </w:rPr>
      </w:pPr>
    </w:p>
    <w:p>
      <w:pPr>
        <w:pStyle w:val="Body"/>
        <w:jc w:val="both"/>
        <w:rPr>
          <w:rFonts w:ascii="Arial" w:cs="Arial" w:hAnsi="Arial" w:eastAsia="Arial"/>
        </w:rPr>
      </w:pPr>
    </w:p>
    <w:p>
      <w:pPr>
        <w:pStyle w:val="Body"/>
        <w:rPr>
          <w:rFonts w:ascii="Arial" w:cs="Arial" w:hAnsi="Arial" w:eastAsia="Arial"/>
        </w:rPr>
      </w:pPr>
    </w:p>
    <w:p>
      <w:pPr>
        <w:pStyle w:val="Body"/>
        <w:rPr>
          <w:rFonts w:ascii="Arial" w:cs="Arial" w:hAnsi="Arial" w:eastAsia="Arial"/>
        </w:rPr>
      </w:pPr>
    </w:p>
    <w:p>
      <w:pPr>
        <w:pStyle w:val="Body"/>
        <w:tabs>
          <w:tab w:val="left" w:pos="1080"/>
        </w:tabs>
        <w:jc w:val="center"/>
        <w:rPr>
          <w:rFonts w:ascii="Arial" w:cs="Arial" w:hAnsi="Arial" w:eastAsia="Arial"/>
        </w:rPr>
      </w:pPr>
      <w:r>
        <w:rPr>
          <w:rFonts w:ascii="Arial" w:hAnsi="Arial"/>
          <w:rtl w:val="0"/>
          <w:lang w:val="en-US"/>
        </w:rPr>
        <w:t>______________________________________________________</w:t>
      </w:r>
    </w:p>
    <w:p>
      <w:pPr>
        <w:pStyle w:val="Body"/>
        <w:jc w:val="center"/>
      </w:pPr>
      <w:r>
        <w:rPr>
          <w:rFonts w:ascii="Arial" w:hAnsi="Arial"/>
          <w:rtl w:val="0"/>
        </w:rPr>
        <w:t>(J</w:t>
      </w:r>
      <w:r>
        <w:rPr>
          <w:rFonts w:ascii="Arial" w:hAnsi="Arial" w:hint="default"/>
          <w:rtl w:val="0"/>
        </w:rPr>
        <w:t>ū</w:t>
      </w:r>
      <w:r>
        <w:rPr>
          <w:rFonts w:ascii="Arial" w:hAnsi="Arial"/>
          <w:rtl w:val="0"/>
        </w:rPr>
        <w:t>s</w:t>
      </w:r>
      <w:r>
        <w:rPr>
          <w:rFonts w:ascii="Arial" w:hAnsi="Arial" w:hint="default"/>
          <w:rtl w:val="0"/>
        </w:rPr>
        <w:t xml:space="preserve">ų </w:t>
      </w:r>
      <w:r>
        <w:rPr>
          <w:rFonts w:ascii="Arial" w:hAnsi="Arial"/>
          <w:rtl w:val="0"/>
          <w:lang w:val="pt-PT"/>
        </w:rPr>
        <w:t>vardas, pavard</w:t>
      </w:r>
      <w:r>
        <w:rPr>
          <w:rFonts w:ascii="Arial" w:hAnsi="Arial" w:hint="default"/>
          <w:rtl w:val="0"/>
        </w:rPr>
        <w:t xml:space="preserve">ė </w:t>
      </w:r>
      <w:r>
        <w:rPr>
          <w:rFonts w:ascii="Arial" w:hAnsi="Arial"/>
          <w:rtl w:val="0"/>
          <w:lang w:val="pt-PT"/>
        </w:rPr>
        <w:t>ir para</w:t>
      </w:r>
      <w:r>
        <w:rPr>
          <w:rFonts w:ascii="Arial" w:hAnsi="Arial" w:hint="default"/>
          <w:rtl w:val="0"/>
        </w:rPr>
        <w:t>š</w:t>
      </w:r>
      <w:r>
        <w:rPr>
          <w:rFonts w:ascii="Arial" w:hAnsi="Arial"/>
          <w:rtl w:val="0"/>
          <w:lang w:val="pt-PT"/>
        </w:rPr>
        <w:t>as)</w:t>
      </w:r>
    </w:p>
    <w:sectPr>
      <w:headerReference w:type="default" r:id="rId5"/>
      <w:footerReference w:type="default" r:id="rId6"/>
      <w:pgSz w:w="11900" w:h="16840" w:orient="portrait"/>
      <w:pgMar w:top="1701" w:right="851" w:bottom="1134" w:left="851" w:header="567" w:footer="567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